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539D0" w:rsidRPr="00294F3F" w:rsidRDefault="003539D0" w:rsidP="00294F3F">
      <w:bookmarkStart w:id="0" w:name="_GoBack"/>
      <w:bookmarkEnd w:id="0"/>
    </w:p>
    <w:p w:rsidR="003539D0" w:rsidRDefault="00DF720D">
      <w:pPr>
        <w:pBdr>
          <w:bottom w:val="single" w:sz="6" w:space="1" w:color="000000"/>
        </w:pBdr>
        <w:jc w:val="right"/>
        <w:rPr>
          <w:rFonts w:ascii="Calibri" w:eastAsia="Calibri" w:hAnsi="Calibri" w:cs="Calibri"/>
          <w:b/>
          <w:sz w:val="36"/>
          <w:szCs w:val="36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sz w:val="36"/>
          <w:szCs w:val="36"/>
        </w:rPr>
        <w:t>Smlouva o poskytnutí podpory pro projekt oceněný na mezinárodní úrovni</w:t>
      </w:r>
    </w:p>
    <w:p w:rsidR="003539D0" w:rsidRDefault="00DF720D">
      <w:pPr>
        <w:tabs>
          <w:tab w:val="left" w:pos="5604"/>
        </w:tabs>
        <w:rPr>
          <w:rFonts w:ascii="Calibri" w:eastAsia="Calibri" w:hAnsi="Calibri" w:cs="Calibri"/>
        </w:rPr>
      </w:pPr>
      <w:bookmarkStart w:id="2" w:name="_30j0zll" w:colFirst="0" w:colLast="0"/>
      <w:bookmarkEnd w:id="2"/>
      <w:r>
        <w:rPr>
          <w:rFonts w:ascii="Calibri" w:eastAsia="Calibri" w:hAnsi="Calibri" w:cs="Calibri"/>
        </w:rPr>
        <w:tab/>
      </w:r>
    </w:p>
    <w:p w:rsidR="003539D0" w:rsidRDefault="00DF7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strany:</w:t>
      </w:r>
    </w:p>
    <w:p w:rsidR="003539D0" w:rsidRDefault="00DF7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Česká republika – Technologická agentura České republiky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</w:t>
      </w:r>
      <w:r>
        <w:rPr>
          <w:rFonts w:ascii="Calibri" w:eastAsia="Calibri" w:hAnsi="Calibri" w:cs="Calibri"/>
          <w:b/>
        </w:rPr>
        <w:t>Evropská 1692/37, 160 00 Praha 6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</w:t>
      </w:r>
      <w:r>
        <w:rPr>
          <w:rFonts w:ascii="Calibri" w:eastAsia="Calibri" w:hAnsi="Calibri" w:cs="Calibri"/>
          <w:b/>
        </w:rPr>
        <w:t>72050365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zastoupená: </w:t>
      </w:r>
      <w:r>
        <w:rPr>
          <w:rFonts w:ascii="Calibri" w:eastAsia="Calibri" w:hAnsi="Calibri" w:cs="Calibri"/>
          <w:b/>
        </w:rPr>
        <w:t>Petrem Konvalinkou, předsedou TA ČR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  <w:b/>
        </w:rPr>
        <w:t>Česká národní banka, Na Příkopě 28, Praha 1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běžný výdajový účet: </w:t>
      </w:r>
      <w:r>
        <w:rPr>
          <w:rFonts w:ascii="Calibri" w:eastAsia="Calibri" w:hAnsi="Calibri" w:cs="Calibri"/>
          <w:b/>
        </w:rPr>
        <w:t>000-3125001/0710</w:t>
      </w:r>
    </w:p>
    <w:p w:rsidR="003539D0" w:rsidRDefault="00DF7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„poskytovatel“) na straně jedné</w:t>
      </w:r>
    </w:p>
    <w:p w:rsidR="003539D0" w:rsidRDefault="00DF7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3539D0" w:rsidRDefault="00DF7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……………………………………………..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zapsaná v (je-li relevantní – např. v obchodním či jiném </w:t>
      </w:r>
      <w:proofErr w:type="gramStart"/>
      <w:r>
        <w:rPr>
          <w:rFonts w:ascii="Calibri" w:eastAsia="Calibri" w:hAnsi="Calibri" w:cs="Calibri"/>
          <w:i/>
        </w:rPr>
        <w:t>rejstříku)</w:t>
      </w:r>
      <w:r>
        <w:rPr>
          <w:rFonts w:ascii="Calibri" w:eastAsia="Calibri" w:hAnsi="Calibri" w:cs="Calibri"/>
        </w:rPr>
        <w:t xml:space="preserve">  …</w:t>
      </w:r>
      <w:proofErr w:type="gramEnd"/>
      <w:r>
        <w:rPr>
          <w:rFonts w:ascii="Calibri" w:eastAsia="Calibri" w:hAnsi="Calibri" w:cs="Calibri"/>
        </w:rPr>
        <w:t>………………………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………, DIČ: 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zastoupená: 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  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 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3539D0" w:rsidRDefault="00DF720D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účtu: ……………….</w:t>
      </w:r>
    </w:p>
    <w:p w:rsidR="003539D0" w:rsidRDefault="00DF7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„hlavní příjemce“) na straně druhé</w:t>
      </w:r>
    </w:p>
    <w:p w:rsidR="003539D0" w:rsidRDefault="003539D0">
      <w:pPr>
        <w:rPr>
          <w:rFonts w:ascii="Calibri" w:eastAsia="Calibri" w:hAnsi="Calibri" w:cs="Calibri"/>
        </w:rPr>
      </w:pPr>
    </w:p>
    <w:p w:rsidR="003539D0" w:rsidRDefault="00DF7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uzavřely níže uvedeného dne, měsíce a roku tuto</w:t>
      </w:r>
    </w:p>
    <w:p w:rsidR="003539D0" w:rsidRDefault="003539D0">
      <w:pPr>
        <w:spacing w:before="0" w:line="240" w:lineRule="auto"/>
        <w:jc w:val="center"/>
        <w:rPr>
          <w:rFonts w:ascii="Calibri" w:eastAsia="Calibri" w:hAnsi="Calibri" w:cs="Calibri"/>
          <w:b/>
        </w:rPr>
      </w:pP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Smlouvu o poskytnutí podpory pro projekt oceněný na </w:t>
      </w:r>
      <w:r>
        <w:rPr>
          <w:rFonts w:ascii="Calibri" w:eastAsia="Calibri" w:hAnsi="Calibri" w:cs="Calibri"/>
          <w:b/>
        </w:rPr>
        <w:t>mezinárodní úrovni</w:t>
      </w: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(dále jen „Smlouva“)</w:t>
      </w:r>
    </w:p>
    <w:p w:rsidR="003539D0" w:rsidRDefault="00DF720D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Preambule</w:t>
      </w:r>
    </w:p>
    <w:p w:rsidR="003539D0" w:rsidRDefault="00DF7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Návrh projektu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s názvem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byl přijat do Výzvy </w:t>
      </w:r>
      <w:r>
        <w:rPr>
          <w:rFonts w:ascii="Calibri" w:eastAsia="Calibri" w:hAnsi="Calibri" w:cs="Calibri"/>
          <w:highlight w:val="white"/>
        </w:rPr>
        <w:t>pro projekt oceněný na mezinárodní úrovni,</w:t>
      </w:r>
      <w:r>
        <w:rPr>
          <w:rFonts w:ascii="Calibri" w:eastAsia="Calibri" w:hAnsi="Calibri" w:cs="Calibri"/>
        </w:rPr>
        <w:t xml:space="preserve"> 1. výzvy </w:t>
      </w:r>
      <w:proofErr w:type="spellStart"/>
      <w:r>
        <w:rPr>
          <w:rFonts w:ascii="Calibri" w:eastAsia="Calibri" w:hAnsi="Calibri" w:cs="Calibri"/>
        </w:rPr>
        <w:t>Seal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Excellence EIC </w:t>
      </w:r>
      <w:proofErr w:type="spellStart"/>
      <w:r>
        <w:rPr>
          <w:rFonts w:ascii="Calibri" w:eastAsia="Calibri" w:hAnsi="Calibri" w:cs="Calibri"/>
        </w:rPr>
        <w:t>Accelerator</w:t>
      </w:r>
      <w:proofErr w:type="spellEnd"/>
      <w:r>
        <w:rPr>
          <w:rFonts w:ascii="Calibri" w:eastAsia="Calibri" w:hAnsi="Calibri" w:cs="Calibri"/>
        </w:rPr>
        <w:t xml:space="preserve"> Pilot 2020, která byla </w:t>
      </w:r>
      <w:r>
        <w:rPr>
          <w:rFonts w:ascii="Calibri" w:eastAsia="Calibri" w:hAnsi="Calibri" w:cs="Calibri"/>
        </w:rPr>
        <w:t>vyhlášena poskytovatelem v následujícím programu: SIGMA, ze kterého bude hlavní příjemce financován. Návrh projektu byl kvalitativně vyhodnocen na mezinárodní úrovni a následně byla na národní úrovni zhodnocena formální způsobilost uchazeče v souladu s § 2</w:t>
      </w:r>
      <w:r>
        <w:rPr>
          <w:rFonts w:ascii="Calibri" w:eastAsia="Calibri" w:hAnsi="Calibri" w:cs="Calibri"/>
        </w:rPr>
        <w:t xml:space="preserve">1 zákona č. 130/2002 Sb., o podpoře výzkumu, experimentálního vývoje a inovací z veřejných prostředků a o změně některých souvisejících zákonů (zákon o podpoře výzkumu, experimentálního vývoje a inovací), ve znění pozdějších předpisů, (dále jen „ZPVV“).  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lastRenderedPageBreak/>
        <w:t>Poskytovatel vydal rozhodnutí o výsledku výzvy v souladu s tímto ustanovením tak, že návrh projektu bude podpořen (dále jen “schválený návrh projektu”). V souladu s ustanovením § 9 ZPVV se uzavírá tato Smlouva. Veškeré pojmy použité ve Smlouvě jsou defino</w:t>
      </w:r>
      <w:r>
        <w:rPr>
          <w:rFonts w:ascii="Calibri" w:eastAsia="Calibri" w:hAnsi="Calibri" w:cs="Calibri"/>
        </w:rPr>
        <w:t>vány ve Všeobecných podmínkách.</w:t>
      </w:r>
    </w:p>
    <w:p w:rsidR="003539D0" w:rsidRDefault="003539D0">
      <w:pPr>
        <w:spacing w:before="0" w:line="240" w:lineRule="auto"/>
        <w:jc w:val="center"/>
        <w:rPr>
          <w:rFonts w:ascii="Calibri" w:eastAsia="Calibri" w:hAnsi="Calibri" w:cs="Calibri"/>
          <w:b/>
        </w:rPr>
      </w:pP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1</w:t>
      </w: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smlouvy</w:t>
      </w:r>
    </w:p>
    <w:p w:rsidR="003539D0" w:rsidRDefault="00DF720D">
      <w:pPr>
        <w:numPr>
          <w:ilvl w:val="0"/>
          <w:numId w:val="4"/>
        </w:numPr>
        <w:ind w:left="425"/>
      </w:pPr>
      <w:r>
        <w:rPr>
          <w:rFonts w:ascii="Calibri" w:eastAsia="Calibri" w:hAnsi="Calibri" w:cs="Calibri"/>
        </w:rPr>
        <w:t xml:space="preserve">Předmětem Smlouvy je závazek poskytovatele poskytnout hlavnímu příjemci finanční podporu formou dotace za účelem jejího využití na dosažení deklarovaných výsledků a cílů projektu a současně závazek </w:t>
      </w:r>
      <w:r>
        <w:rPr>
          <w:rFonts w:ascii="Calibri" w:eastAsia="Calibri" w:hAnsi="Calibri" w:cs="Calibri"/>
        </w:rPr>
        <w:t>hlavního příjemce použít tuto podporu a řešit projekt v souladu s pravidly poskytnutí podpory a přílohou Závazné parametry řešení projektu.</w:t>
      </w:r>
    </w:p>
    <w:p w:rsidR="003539D0" w:rsidRDefault="00DF720D">
      <w:pPr>
        <w:numPr>
          <w:ilvl w:val="0"/>
          <w:numId w:val="4"/>
        </w:numPr>
        <w:ind w:left="425"/>
      </w:pPr>
      <w:r>
        <w:rPr>
          <w:rFonts w:ascii="Calibri" w:eastAsia="Calibri" w:hAnsi="Calibri" w:cs="Calibri"/>
        </w:rPr>
        <w:t>Účelem podpory je dosažení stanovených cílů projektu, tj. cílů uvedených v příloze Závazné parametry řešení projektu</w:t>
      </w:r>
      <w:r>
        <w:rPr>
          <w:rFonts w:ascii="Calibri" w:eastAsia="Calibri" w:hAnsi="Calibri" w:cs="Calibri"/>
        </w:rPr>
        <w:t>.</w:t>
      </w:r>
    </w:p>
    <w:p w:rsidR="003539D0" w:rsidRDefault="003539D0">
      <w:pPr>
        <w:spacing w:before="0" w:line="240" w:lineRule="auto"/>
        <w:jc w:val="center"/>
        <w:rPr>
          <w:rFonts w:ascii="Calibri" w:eastAsia="Calibri" w:hAnsi="Calibri" w:cs="Calibri"/>
          <w:b/>
        </w:rPr>
      </w:pP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2</w:t>
      </w: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Výše poskytnuté podpory a uznaných nákladů</w:t>
      </w:r>
    </w:p>
    <w:p w:rsidR="003539D0" w:rsidRDefault="00DF720D">
      <w:pPr>
        <w:numPr>
          <w:ilvl w:val="0"/>
          <w:numId w:val="1"/>
        </w:numPr>
        <w:ind w:left="425"/>
      </w:pPr>
      <w:r>
        <w:rPr>
          <w:rFonts w:ascii="Calibri" w:eastAsia="Calibri" w:hAnsi="Calibri" w:cs="Calibri"/>
        </w:rPr>
        <w:t xml:space="preserve">Maximální výše podpory činí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Kč (slovy: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korun českých), což je </w:t>
      </w:r>
      <w:r>
        <w:rPr>
          <w:rFonts w:ascii="Calibri" w:eastAsia="Calibri" w:hAnsi="Calibri" w:cs="Calibri"/>
          <w:highlight w:val="yellow"/>
        </w:rPr>
        <w:t>XX</w:t>
      </w:r>
      <w:r>
        <w:rPr>
          <w:rFonts w:ascii="Calibri" w:eastAsia="Calibri" w:hAnsi="Calibri" w:cs="Calibri"/>
        </w:rPr>
        <w:t xml:space="preserve"> % z maximální výše uznaných nákladů.</w:t>
      </w:r>
    </w:p>
    <w:p w:rsidR="003539D0" w:rsidRDefault="00DF720D">
      <w:pPr>
        <w:numPr>
          <w:ilvl w:val="0"/>
          <w:numId w:val="1"/>
        </w:numPr>
        <w:ind w:left="425"/>
      </w:pPr>
      <w:r>
        <w:rPr>
          <w:rFonts w:ascii="Calibri" w:eastAsia="Calibri" w:hAnsi="Calibri" w:cs="Calibri"/>
        </w:rPr>
        <w:t xml:space="preserve">Maximální výše uznaných nákladů projektu je stanovena ve výši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Kč (slovy: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korun česk</w:t>
      </w:r>
      <w:r>
        <w:rPr>
          <w:rFonts w:ascii="Calibri" w:eastAsia="Calibri" w:hAnsi="Calibri" w:cs="Calibri"/>
        </w:rPr>
        <w:t>ých).</w:t>
      </w:r>
    </w:p>
    <w:p w:rsidR="003539D0" w:rsidRDefault="00DF720D">
      <w:pPr>
        <w:numPr>
          <w:ilvl w:val="0"/>
          <w:numId w:val="1"/>
        </w:numPr>
        <w:ind w:left="425"/>
      </w:pPr>
      <w:r>
        <w:rPr>
          <w:rFonts w:ascii="Calibri" w:eastAsia="Calibri" w:hAnsi="Calibri" w:cs="Calibri"/>
        </w:rPr>
        <w:t xml:space="preserve">Maximální možná intenzita podpory na celý projekt je </w:t>
      </w:r>
      <w:r>
        <w:rPr>
          <w:rFonts w:ascii="Calibri" w:eastAsia="Calibri" w:hAnsi="Calibri" w:cs="Calibri"/>
          <w:highlight w:val="yellow"/>
        </w:rPr>
        <w:t>XX</w:t>
      </w:r>
      <w:r>
        <w:rPr>
          <w:rFonts w:ascii="Calibri" w:eastAsia="Calibri" w:hAnsi="Calibri" w:cs="Calibri"/>
        </w:rPr>
        <w:t xml:space="preserve"> % uznaných nákladů projektu.</w:t>
      </w:r>
    </w:p>
    <w:p w:rsidR="003539D0" w:rsidRDefault="003539D0">
      <w:pPr>
        <w:spacing w:before="0" w:line="240" w:lineRule="auto"/>
        <w:jc w:val="center"/>
        <w:rPr>
          <w:rFonts w:ascii="Calibri" w:eastAsia="Calibri" w:hAnsi="Calibri" w:cs="Calibri"/>
          <w:b/>
        </w:rPr>
      </w:pPr>
    </w:p>
    <w:p w:rsidR="003539D0" w:rsidRDefault="003539D0">
      <w:pPr>
        <w:spacing w:before="0" w:line="240" w:lineRule="auto"/>
        <w:jc w:val="center"/>
        <w:rPr>
          <w:rFonts w:ascii="Calibri" w:eastAsia="Calibri" w:hAnsi="Calibri" w:cs="Calibri"/>
          <w:b/>
        </w:rPr>
      </w:pP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3</w:t>
      </w: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Související dokumenty</w:t>
      </w:r>
    </w:p>
    <w:p w:rsidR="003539D0" w:rsidRDefault="00DF720D">
      <w:pPr>
        <w:numPr>
          <w:ilvl w:val="0"/>
          <w:numId w:val="5"/>
        </w:numPr>
        <w:ind w:left="425"/>
      </w:pPr>
      <w:r>
        <w:rPr>
          <w:rFonts w:ascii="Calibri" w:eastAsia="Calibri" w:hAnsi="Calibri" w:cs="Calibri"/>
        </w:rPr>
        <w:t xml:space="preserve">Nedílnou součástí Smlouvy je příloha </w:t>
      </w:r>
      <w:r>
        <w:rPr>
          <w:rFonts w:ascii="Calibri" w:eastAsia="Calibri" w:hAnsi="Calibri" w:cs="Calibri"/>
          <w:b/>
        </w:rPr>
        <w:t>závazné parametry řešení projektu</w:t>
      </w:r>
      <w:r>
        <w:rPr>
          <w:rFonts w:ascii="Calibri" w:eastAsia="Calibri" w:hAnsi="Calibri" w:cs="Calibri"/>
        </w:rPr>
        <w:t>, které jsou schváleným návrhem projektu ve smyslu § 9 odst. 2</w:t>
      </w:r>
      <w:r>
        <w:rPr>
          <w:rFonts w:ascii="Calibri" w:eastAsia="Calibri" w:hAnsi="Calibri" w:cs="Calibri"/>
        </w:rPr>
        <w:t xml:space="preserve"> ZPVV, a obsahují označení hlavního příjemce a dalších účastníků, jméno, příjmení a případné akademické tituly a vědecké hodnosti řešitele, časový plán řešení projektu včetně termínu zahájení a ukončení řešení projektu, cíle projektu, deklarované výsledky </w:t>
      </w:r>
      <w:r>
        <w:rPr>
          <w:rFonts w:ascii="Calibri" w:eastAsia="Calibri" w:hAnsi="Calibri" w:cs="Calibri"/>
        </w:rPr>
        <w:t>projektu, a jejíž součástí je tabulka uznaných nákladů projektu.</w:t>
      </w:r>
    </w:p>
    <w:p w:rsidR="003539D0" w:rsidRDefault="00DF720D">
      <w:pPr>
        <w:numPr>
          <w:ilvl w:val="0"/>
          <w:numId w:val="5"/>
        </w:numPr>
        <w:ind w:left="425"/>
      </w:pPr>
      <w:r>
        <w:rPr>
          <w:rFonts w:ascii="Calibri" w:eastAsia="Calibri" w:hAnsi="Calibri" w:cs="Calibri"/>
        </w:rPr>
        <w:t>Další podmínky poskytnutí podpory a řešení projektu jsou uvedeny ve Všeobecných podmínkách (verze 7), které jsou dostupné na webových stránkách poskytovatele.</w:t>
      </w:r>
    </w:p>
    <w:p w:rsidR="003539D0" w:rsidRDefault="00DF720D">
      <w:pPr>
        <w:numPr>
          <w:ilvl w:val="0"/>
          <w:numId w:val="5"/>
        </w:numPr>
        <w:ind w:left="425"/>
      </w:pPr>
      <w:r>
        <w:rPr>
          <w:rFonts w:ascii="Calibri" w:eastAsia="Calibri" w:hAnsi="Calibri" w:cs="Calibri"/>
        </w:rPr>
        <w:t>Obsahuje-li Smlouva úpravu odliš</w:t>
      </w:r>
      <w:r>
        <w:rPr>
          <w:rFonts w:ascii="Calibri" w:eastAsia="Calibri" w:hAnsi="Calibri" w:cs="Calibri"/>
        </w:rPr>
        <w:t>nou od Všeobecných podmínek či Závazných parametrů řešení projektu, použijí se přednostně ustanovení Smlouvy, dále ustanovení Všeobecných podmínek a dále Závazných parametrů řešení projektu.</w:t>
      </w:r>
    </w:p>
    <w:p w:rsidR="003539D0" w:rsidRDefault="003539D0">
      <w:pPr>
        <w:spacing w:before="0" w:line="240" w:lineRule="auto"/>
        <w:jc w:val="left"/>
        <w:rPr>
          <w:rFonts w:ascii="Calibri" w:eastAsia="Calibri" w:hAnsi="Calibri" w:cs="Calibri"/>
          <w:b/>
        </w:rPr>
      </w:pPr>
    </w:p>
    <w:p w:rsidR="003539D0" w:rsidRDefault="003539D0">
      <w:pPr>
        <w:spacing w:before="0" w:line="240" w:lineRule="auto"/>
        <w:jc w:val="left"/>
        <w:rPr>
          <w:rFonts w:ascii="Calibri" w:eastAsia="Calibri" w:hAnsi="Calibri" w:cs="Calibri"/>
          <w:b/>
        </w:rPr>
      </w:pPr>
    </w:p>
    <w:p w:rsidR="003539D0" w:rsidRDefault="003539D0">
      <w:pPr>
        <w:spacing w:before="0" w:line="240" w:lineRule="auto"/>
        <w:jc w:val="left"/>
        <w:rPr>
          <w:rFonts w:ascii="Calibri" w:eastAsia="Calibri" w:hAnsi="Calibri" w:cs="Calibri"/>
          <w:b/>
        </w:rPr>
      </w:pPr>
    </w:p>
    <w:p w:rsidR="003539D0" w:rsidRDefault="003539D0">
      <w:pPr>
        <w:spacing w:before="0" w:line="240" w:lineRule="auto"/>
        <w:jc w:val="left"/>
        <w:rPr>
          <w:rFonts w:ascii="Calibri" w:eastAsia="Calibri" w:hAnsi="Calibri" w:cs="Calibri"/>
          <w:b/>
        </w:rPr>
      </w:pPr>
    </w:p>
    <w:p w:rsidR="003539D0" w:rsidRDefault="003539D0">
      <w:pPr>
        <w:spacing w:before="0" w:line="240" w:lineRule="auto"/>
        <w:jc w:val="left"/>
        <w:rPr>
          <w:rFonts w:ascii="Calibri" w:eastAsia="Calibri" w:hAnsi="Calibri" w:cs="Calibri"/>
          <w:b/>
        </w:rPr>
      </w:pPr>
    </w:p>
    <w:p w:rsidR="003539D0" w:rsidRDefault="003539D0">
      <w:pPr>
        <w:spacing w:before="0" w:line="240" w:lineRule="auto"/>
        <w:jc w:val="center"/>
        <w:rPr>
          <w:rFonts w:ascii="Calibri" w:eastAsia="Calibri" w:hAnsi="Calibri" w:cs="Calibri"/>
          <w:b/>
        </w:rPr>
      </w:pP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4</w:t>
      </w: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Specifické podmínky</w:t>
      </w:r>
    </w:p>
    <w:p w:rsidR="003539D0" w:rsidRDefault="00DF720D">
      <w:pPr>
        <w:numPr>
          <w:ilvl w:val="0"/>
          <w:numId w:val="3"/>
        </w:numPr>
        <w:spacing w:before="240"/>
        <w:ind w:right="-182"/>
      </w:pPr>
      <w:r>
        <w:rPr>
          <w:rFonts w:ascii="Calibri" w:eastAsia="Calibri" w:hAnsi="Calibri" w:cs="Calibri"/>
        </w:rPr>
        <w:t>Účelem tohoto článku je stanovit další podmínky, které jsou specifické k řešení navrhovaného projektu, a to nad rámec Všeobecných podmínek.</w:t>
      </w:r>
    </w:p>
    <w:p w:rsidR="003539D0" w:rsidRDefault="00DF720D">
      <w:pPr>
        <w:numPr>
          <w:ilvl w:val="0"/>
          <w:numId w:val="3"/>
        </w:numPr>
        <w:ind w:right="-182"/>
      </w:pPr>
      <w:r>
        <w:rPr>
          <w:rFonts w:ascii="Calibri" w:eastAsia="Calibri" w:hAnsi="Calibri" w:cs="Calibri"/>
        </w:rPr>
        <w:t>Nad rámec Všeobecných podmínek se stanovuje hlavnímu příjemci povinnost dle zákona č. 563/1991 Sb., o účetnictví zve</w:t>
      </w:r>
      <w:r>
        <w:rPr>
          <w:rFonts w:ascii="Calibri" w:eastAsia="Calibri" w:hAnsi="Calibri" w:cs="Calibri"/>
        </w:rPr>
        <w:t>řejňovat účetní závěrku v příslušném rejstříku ve smyslu zákona č. 304/2013 Sb., o veřejných rejstřících právnických a fyzických osob, a to po celou dobu řešení projektu.</w:t>
      </w:r>
    </w:p>
    <w:p w:rsidR="003539D0" w:rsidRDefault="00DF720D">
      <w:pPr>
        <w:numPr>
          <w:ilvl w:val="0"/>
          <w:numId w:val="3"/>
        </w:numPr>
        <w:spacing w:before="0" w:after="120"/>
        <w:ind w:right="-182"/>
      </w:pPr>
      <w:r>
        <w:rPr>
          <w:rFonts w:ascii="Calibri" w:eastAsia="Calibri" w:hAnsi="Calibri" w:cs="Calibri"/>
        </w:rPr>
        <w:t>Poskytovatel se zavazuje poskytnout podporu v každém roce řešení ve výši uvedené v Zá</w:t>
      </w:r>
      <w:r>
        <w:rPr>
          <w:rFonts w:ascii="Calibri" w:eastAsia="Calibri" w:hAnsi="Calibri" w:cs="Calibri"/>
        </w:rPr>
        <w:t>vazných parametrech řešení projektu:</w:t>
      </w:r>
    </w:p>
    <w:p w:rsidR="003539D0" w:rsidRDefault="00DF720D">
      <w:pPr>
        <w:numPr>
          <w:ilvl w:val="0"/>
          <w:numId w:val="2"/>
        </w:numPr>
        <w:spacing w:before="0" w:after="120"/>
        <w:ind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60 kalendářních dnů ode dne nabytí účinnosti smlouvy a</w:t>
      </w:r>
    </w:p>
    <w:p w:rsidR="003539D0" w:rsidRDefault="00DF720D">
      <w:pPr>
        <w:numPr>
          <w:ilvl w:val="0"/>
          <w:numId w:val="2"/>
        </w:numPr>
        <w:ind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víceletých projektů pro druhý a každý následující rok řešení do 60 kalendářních dnů od začátku příslušného kalendářního roku.</w:t>
      </w:r>
    </w:p>
    <w:p w:rsidR="003539D0" w:rsidRDefault="003539D0">
      <w:pPr>
        <w:ind w:left="850" w:right="-182"/>
        <w:rPr>
          <w:rFonts w:ascii="Calibri" w:eastAsia="Calibri" w:hAnsi="Calibri" w:cs="Calibri"/>
        </w:rPr>
      </w:pPr>
    </w:p>
    <w:p w:rsidR="003539D0" w:rsidRDefault="00DF720D">
      <w:pPr>
        <w:numPr>
          <w:ilvl w:val="0"/>
          <w:numId w:val="3"/>
        </w:numPr>
        <w:spacing w:before="0" w:after="120"/>
        <w:ind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Nad rámec Všeobecných podmínek j</w:t>
      </w:r>
      <w:r>
        <w:rPr>
          <w:rFonts w:ascii="Calibri" w:eastAsia="Calibri" w:hAnsi="Calibri" w:cs="Calibri"/>
        </w:rPr>
        <w:t xml:space="preserve">e příjemce povinen dodržovat během realizace projektu zásadu "významně nepoškozovat" ve smyslu článku 17 Nařízení Evropského parlamentu a Rady (EU) 2020/852 ze dne 18. června 2020 o zřízení rámce pro usnadnění udržitelných investic a o změně nařízení (EU) </w:t>
      </w:r>
      <w:r>
        <w:rPr>
          <w:rFonts w:ascii="Calibri" w:eastAsia="Calibri" w:hAnsi="Calibri" w:cs="Calibri"/>
        </w:rPr>
        <w:t>2019/2088, tzn. nesmí dojít k porušení ani jednoho z šesti environmentálních cílů a výsledky projektu budou na úrovni uplatňování technologicky neutrální.</w:t>
      </w:r>
    </w:p>
    <w:p w:rsidR="003539D0" w:rsidRDefault="00DF720D">
      <w:pPr>
        <w:numPr>
          <w:ilvl w:val="0"/>
          <w:numId w:val="3"/>
        </w:numPr>
        <w:ind w:right="-180"/>
      </w:pPr>
      <w:r>
        <w:rPr>
          <w:rFonts w:ascii="Calibri" w:eastAsia="Calibri" w:hAnsi="Calibri" w:cs="Calibri"/>
        </w:rPr>
        <w:t>Čl. 4 odst. 2 písm. c) Všeobecných podmínek se mění takto:</w:t>
      </w:r>
    </w:p>
    <w:p w:rsidR="003539D0" w:rsidRDefault="00DF720D">
      <w:pPr>
        <w:spacing w:before="240" w:after="240"/>
        <w:ind w:left="425" w:righ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“při prezentaci informací o řešeném projek</w:t>
      </w:r>
      <w:r>
        <w:rPr>
          <w:rFonts w:ascii="Calibri" w:eastAsia="Calibri" w:hAnsi="Calibri" w:cs="Calibri"/>
        </w:rPr>
        <w:t>tu s podporou TA ČR či o jeho výsledcích v hromadných sdělovacích prostředcích či jiným způsobem, informovat přiměřeným způsobem o tom, že projekt byl realizován za finanční podpory TA ČR, a to na všech propagačních materiálech i ve všech typech médií, kte</w:t>
      </w:r>
      <w:r>
        <w:rPr>
          <w:rFonts w:ascii="Calibri" w:eastAsia="Calibri" w:hAnsi="Calibri" w:cs="Calibri"/>
        </w:rPr>
        <w:t>ré se k projektu či jeho výsledkům a výstupům vztahují, a to v souladu s podmínkami vizuální identity uveřejněnými na webových stránkách poskytovatele, a též v souladu s podmínkami vizuální identity stanovenými v Metodickém pokynu pro publicitu a komunikac</w:t>
      </w:r>
      <w:r>
        <w:rPr>
          <w:rFonts w:ascii="Calibri" w:eastAsia="Calibri" w:hAnsi="Calibri" w:cs="Calibri"/>
        </w:rPr>
        <w:t>i pro Národní plán obnovy na období 2021–2026.”</w:t>
      </w:r>
    </w:p>
    <w:p w:rsidR="003539D0" w:rsidRDefault="00DF720D">
      <w:pPr>
        <w:numPr>
          <w:ilvl w:val="0"/>
          <w:numId w:val="3"/>
        </w:numPr>
        <w:ind w:right="-180"/>
      </w:pPr>
      <w:r>
        <w:rPr>
          <w:rFonts w:ascii="Calibri" w:eastAsia="Calibri" w:hAnsi="Calibri" w:cs="Calibri"/>
        </w:rPr>
        <w:t xml:space="preserve">Nad rámec Všeobecných podmínek je příjemce povinen učinit veškerá opatření, aby nevznikl střet zájmů ve smyslu článku 61 Nařízení Evropského parlamentu a Rady (EU) 2018/1046 ze dne 18. července 2018, a pokud </w:t>
      </w:r>
      <w:r>
        <w:rPr>
          <w:rFonts w:ascii="Calibri" w:eastAsia="Calibri" w:hAnsi="Calibri" w:cs="Calibri"/>
        </w:rPr>
        <w:t>taková situace nastane, je povinen tuto skutečnost neprodleně oznámit poskytovateli.</w:t>
      </w:r>
    </w:p>
    <w:p w:rsidR="003539D0" w:rsidRDefault="00DF720D">
      <w:pPr>
        <w:numPr>
          <w:ilvl w:val="0"/>
          <w:numId w:val="3"/>
        </w:numPr>
        <w:ind w:right="-180"/>
      </w:pPr>
      <w:r>
        <w:rPr>
          <w:rFonts w:ascii="Calibri" w:eastAsia="Calibri" w:hAnsi="Calibri" w:cs="Calibri"/>
        </w:rPr>
        <w:t>Čl. 17 odst. 8 Všeobecných podmínek se nahrazuje tímto:</w:t>
      </w:r>
    </w:p>
    <w:p w:rsidR="003539D0" w:rsidRDefault="00DF720D">
      <w:pPr>
        <w:ind w:left="425" w:righ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“Daň z přidané hodnoty dle zákona č. 235/2004 Sb., o dani z přidané hodnoty není v této veřejné soutěži uznaný náklad, ani pro neplátce DPH.”</w:t>
      </w:r>
    </w:p>
    <w:p w:rsidR="003539D0" w:rsidRDefault="003539D0">
      <w:pPr>
        <w:ind w:left="425" w:right="-182"/>
        <w:rPr>
          <w:rFonts w:ascii="Calibri" w:eastAsia="Calibri" w:hAnsi="Calibri" w:cs="Calibri"/>
          <w:shd w:val="clear" w:color="auto" w:fill="D9EAD3"/>
        </w:rPr>
      </w:pP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5</w:t>
      </w:r>
    </w:p>
    <w:p w:rsidR="003539D0" w:rsidRDefault="00DF720D">
      <w:pPr>
        <w:spacing w:before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Závěrečná ustanovení</w:t>
      </w:r>
    </w:p>
    <w:p w:rsidR="003539D0" w:rsidRDefault="00DF720D">
      <w:pPr>
        <w:numPr>
          <w:ilvl w:val="0"/>
          <w:numId w:val="6"/>
        </w:numPr>
        <w:ind w:left="425"/>
      </w:pPr>
      <w:r>
        <w:rPr>
          <w:rFonts w:ascii="Calibri" w:eastAsia="Calibri" w:hAnsi="Calibri" w:cs="Calibri"/>
        </w:rPr>
        <w:t>Smlouva se vyhotovuje ve dvou stejnopisech, z nichž poskytovatel a hlavní příjemce obdrží po jednom stejnopisu. Každý stejnopis má platnost originálu.</w:t>
      </w:r>
    </w:p>
    <w:p w:rsidR="003539D0" w:rsidRDefault="00DF720D">
      <w:pPr>
        <w:numPr>
          <w:ilvl w:val="0"/>
          <w:numId w:val="6"/>
        </w:numPr>
        <w:ind w:left="425"/>
      </w:pPr>
      <w:r>
        <w:rPr>
          <w:rFonts w:ascii="Calibri" w:eastAsia="Calibri" w:hAnsi="Calibri" w:cs="Calibri"/>
        </w:rPr>
        <w:t>Hlavní příjemce prohlašuje a podpisem Smlouvy stvrzuje, že jím uvedené údaje, na jejichž základě je uzavř</w:t>
      </w:r>
      <w:r>
        <w:rPr>
          <w:rFonts w:ascii="Calibri" w:eastAsia="Calibri" w:hAnsi="Calibri" w:cs="Calibri"/>
        </w:rPr>
        <w:t>ena, jsou správné, úplné a pravdivé.</w:t>
      </w:r>
    </w:p>
    <w:p w:rsidR="003539D0" w:rsidRDefault="00DF720D">
      <w:pPr>
        <w:numPr>
          <w:ilvl w:val="0"/>
          <w:numId w:val="6"/>
        </w:numPr>
        <w:ind w:left="425"/>
      </w:pPr>
      <w:r>
        <w:rPr>
          <w:rFonts w:ascii="Calibri" w:eastAsia="Calibri" w:hAnsi="Calibri" w:cs="Calibri"/>
        </w:rPr>
        <w:t>Smlouva nabývá platnosti dnem podpisu smluvními stranami a účinnosti zveřejněním v registru smluv.</w:t>
      </w:r>
    </w:p>
    <w:p w:rsidR="003539D0" w:rsidRDefault="00DF720D">
      <w:pPr>
        <w:numPr>
          <w:ilvl w:val="0"/>
          <w:numId w:val="6"/>
        </w:numPr>
        <w:ind w:left="425"/>
      </w:pPr>
      <w:r>
        <w:rPr>
          <w:rFonts w:ascii="Calibri" w:eastAsia="Calibri" w:hAnsi="Calibri" w:cs="Calibri"/>
        </w:rPr>
        <w:t>Smluvní strany prohlašují, že si Smlouvu včetně jejích příloh přečetly, s jejím obsahem souhlasí, a že byla sepsána na z</w:t>
      </w:r>
      <w:r>
        <w:rPr>
          <w:rFonts w:ascii="Calibri" w:eastAsia="Calibri" w:hAnsi="Calibri" w:cs="Calibri"/>
        </w:rPr>
        <w:t>ákladě jejich pravé a svobodné vůle, prosté omylu, a na důkaz toho připojují své podpisy.</w:t>
      </w:r>
    </w:p>
    <w:p w:rsidR="003539D0" w:rsidRDefault="00DF720D">
      <w:pPr>
        <w:numPr>
          <w:ilvl w:val="0"/>
          <w:numId w:val="6"/>
        </w:numPr>
        <w:ind w:left="425"/>
      </w:pPr>
      <w:r>
        <w:rPr>
          <w:rFonts w:ascii="Calibri" w:eastAsia="Calibri" w:hAnsi="Calibri" w:cs="Calibri"/>
          <w:highlight w:val="white"/>
        </w:rPr>
        <w:t xml:space="preserve">Smluvní strany souhlasí se zveřejněním znění Smlouvy ve smyslu zákona č. 340/2015 Sb., o zvláštních podmínkách účinnosti některých smluv, uveřejňování těchto smluv a </w:t>
      </w:r>
      <w:r>
        <w:rPr>
          <w:rFonts w:ascii="Calibri" w:eastAsia="Calibri" w:hAnsi="Calibri" w:cs="Calibri"/>
          <w:highlight w:val="white"/>
        </w:rPr>
        <w:t>o registru smluv (zákon o registru smluv). Zveřejnění ve smyslu tohoto zákona provede poskytovatel.</w:t>
      </w:r>
    </w:p>
    <w:p w:rsidR="003539D0" w:rsidRDefault="00DF720D">
      <w:pPr>
        <w:numPr>
          <w:ilvl w:val="0"/>
          <w:numId w:val="6"/>
        </w:numPr>
        <w:ind w:left="425"/>
      </w:pPr>
      <w:r>
        <w:rPr>
          <w:rFonts w:ascii="Calibri" w:eastAsia="Calibri" w:hAnsi="Calibri" w:cs="Calibri"/>
        </w:rPr>
        <w:t>Hlavní příjemce zároveň svým podpisem výslovně prohlašuje, že se seznámil se všemi pravidly stanovenými Všeobecnými podmínkami.</w:t>
      </w:r>
    </w:p>
    <w:p w:rsidR="003539D0" w:rsidRDefault="003539D0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</w:p>
    <w:p w:rsidR="003539D0" w:rsidRDefault="003539D0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</w:p>
    <w:p w:rsidR="003539D0" w:rsidRDefault="003539D0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</w:p>
    <w:p w:rsidR="003539D0" w:rsidRDefault="00DF720D">
      <w:pPr>
        <w:tabs>
          <w:tab w:val="left" w:pos="426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Podpisy smluvních stran</w:t>
      </w:r>
    </w:p>
    <w:p w:rsidR="003539D0" w:rsidRDefault="003539D0">
      <w:pPr>
        <w:tabs>
          <w:tab w:val="left" w:pos="426"/>
        </w:tabs>
        <w:spacing w:line="240" w:lineRule="auto"/>
        <w:rPr>
          <w:rFonts w:ascii="Calibri" w:eastAsia="Calibri" w:hAnsi="Calibri" w:cs="Calibri"/>
          <w:b/>
        </w:rPr>
      </w:pPr>
    </w:p>
    <w:p w:rsidR="003539D0" w:rsidRDefault="003539D0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639" w:type="dxa"/>
        <w:tblInd w:w="-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3539D0">
        <w:trPr>
          <w:trHeight w:val="560"/>
        </w:trPr>
        <w:tc>
          <w:tcPr>
            <w:tcW w:w="4819" w:type="dxa"/>
          </w:tcPr>
          <w:p w:rsidR="003539D0" w:rsidRDefault="00DF720D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Poskytovatel:</w:t>
            </w:r>
          </w:p>
        </w:tc>
        <w:tc>
          <w:tcPr>
            <w:tcW w:w="4820" w:type="dxa"/>
          </w:tcPr>
          <w:p w:rsidR="003539D0" w:rsidRDefault="003539D0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3539D0">
        <w:trPr>
          <w:trHeight w:val="560"/>
        </w:trPr>
        <w:tc>
          <w:tcPr>
            <w:tcW w:w="4819" w:type="dxa"/>
          </w:tcPr>
          <w:p w:rsidR="003539D0" w:rsidRDefault="00DF720D">
            <w:pPr>
              <w:spacing w:before="40" w:after="4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V Praze dne </w:t>
            </w:r>
            <w:r>
              <w:rPr>
                <w:rFonts w:ascii="Calibri" w:eastAsia="Calibri" w:hAnsi="Calibri" w:cs="Calibri"/>
                <w:highlight w:val="yellow"/>
              </w:rPr>
              <w:t>DD.MM.RRRR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3539D0" w:rsidRDefault="003539D0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3539D0">
        <w:trPr>
          <w:trHeight w:val="560"/>
        </w:trPr>
        <w:tc>
          <w:tcPr>
            <w:tcW w:w="4819" w:type="dxa"/>
          </w:tcPr>
          <w:p w:rsidR="003539D0" w:rsidRDefault="003539D0">
            <w:pPr>
              <w:spacing w:before="40" w:after="40"/>
              <w:rPr>
                <w:rFonts w:ascii="Calibri" w:eastAsia="Calibri" w:hAnsi="Calibri" w:cs="Calibri"/>
              </w:rPr>
            </w:pPr>
          </w:p>
          <w:p w:rsidR="003539D0" w:rsidRDefault="003539D0">
            <w:pPr>
              <w:spacing w:before="40" w:after="40"/>
              <w:rPr>
                <w:rFonts w:ascii="Calibri" w:eastAsia="Calibri" w:hAnsi="Calibri" w:cs="Calibri"/>
              </w:rPr>
            </w:pPr>
          </w:p>
          <w:p w:rsidR="003539D0" w:rsidRDefault="003539D0">
            <w:pPr>
              <w:spacing w:before="40" w:after="40"/>
              <w:rPr>
                <w:rFonts w:ascii="Calibri" w:eastAsia="Calibri" w:hAnsi="Calibri" w:cs="Calibri"/>
              </w:rPr>
            </w:pPr>
          </w:p>
          <w:p w:rsidR="003539D0" w:rsidRDefault="003539D0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539D0" w:rsidRDefault="00DF720D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 Konvalinka</w:t>
            </w:r>
            <w:r>
              <w:rPr>
                <w:rFonts w:ascii="Calibri" w:eastAsia="Calibri" w:hAnsi="Calibri" w:cs="Calibri"/>
              </w:rPr>
              <w:br/>
              <w:t>předseda TA ČR</w:t>
            </w:r>
          </w:p>
        </w:tc>
      </w:tr>
      <w:tr w:rsidR="003539D0">
        <w:trPr>
          <w:trHeight w:val="560"/>
        </w:trPr>
        <w:tc>
          <w:tcPr>
            <w:tcW w:w="4819" w:type="dxa"/>
          </w:tcPr>
          <w:p w:rsidR="003539D0" w:rsidRDefault="003539D0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</w:tcPr>
          <w:p w:rsidR="003539D0" w:rsidRDefault="003539D0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3539D0">
        <w:trPr>
          <w:trHeight w:val="560"/>
        </w:trPr>
        <w:tc>
          <w:tcPr>
            <w:tcW w:w="4819" w:type="dxa"/>
          </w:tcPr>
          <w:p w:rsidR="003539D0" w:rsidRDefault="00DF720D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(Hlavní příjemce):</w:t>
            </w:r>
          </w:p>
        </w:tc>
        <w:tc>
          <w:tcPr>
            <w:tcW w:w="4820" w:type="dxa"/>
          </w:tcPr>
          <w:p w:rsidR="003539D0" w:rsidRDefault="003539D0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3539D0">
        <w:trPr>
          <w:trHeight w:val="560"/>
        </w:trPr>
        <w:tc>
          <w:tcPr>
            <w:tcW w:w="4819" w:type="dxa"/>
          </w:tcPr>
          <w:p w:rsidR="003539D0" w:rsidRDefault="00DF720D">
            <w:pPr>
              <w:spacing w:before="40" w:after="4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V </w:t>
            </w:r>
            <w:r>
              <w:rPr>
                <w:rFonts w:ascii="Calibri" w:eastAsia="Calibri" w:hAnsi="Calibri" w:cs="Calibri"/>
                <w:highlight w:val="yellow"/>
              </w:rPr>
              <w:t>XXXX</w:t>
            </w:r>
            <w:r>
              <w:rPr>
                <w:rFonts w:ascii="Calibri" w:eastAsia="Calibri" w:hAnsi="Calibri" w:cs="Calibri"/>
              </w:rPr>
              <w:t xml:space="preserve"> dne </w:t>
            </w:r>
            <w:r>
              <w:rPr>
                <w:rFonts w:ascii="Calibri" w:eastAsia="Calibri" w:hAnsi="Calibri" w:cs="Calibri"/>
                <w:highlight w:val="yellow"/>
              </w:rPr>
              <w:t>DD.MM.RRRR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3539D0" w:rsidRDefault="003539D0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3539D0">
        <w:trPr>
          <w:trHeight w:val="560"/>
        </w:trPr>
        <w:tc>
          <w:tcPr>
            <w:tcW w:w="4819" w:type="dxa"/>
          </w:tcPr>
          <w:p w:rsidR="003539D0" w:rsidRDefault="003539D0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539D0" w:rsidRDefault="00DF720D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Uveďte hůlkovým písmem osoby,</w:t>
            </w:r>
            <w:r>
              <w:rPr>
                <w:rFonts w:ascii="Calibri" w:eastAsia="Calibri" w:hAnsi="Calibri" w:cs="Calibri"/>
              </w:rPr>
              <w:br/>
              <w:t>které podepisují za příjemce</w:t>
            </w:r>
          </w:p>
        </w:tc>
      </w:tr>
    </w:tbl>
    <w:p w:rsidR="003539D0" w:rsidRDefault="003539D0">
      <w:pPr>
        <w:spacing w:line="240" w:lineRule="auto"/>
        <w:rPr>
          <w:rFonts w:ascii="Calibri" w:eastAsia="Calibri" w:hAnsi="Calibri" w:cs="Calibri"/>
        </w:rPr>
      </w:pPr>
    </w:p>
    <w:sectPr w:rsidR="003539D0">
      <w:headerReference w:type="default" r:id="rId7"/>
      <w:footerReference w:type="default" r:id="rId8"/>
      <w:pgSz w:w="11906" w:h="16838"/>
      <w:pgMar w:top="2410" w:right="1134" w:bottom="1134" w:left="1134" w:header="165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20D" w:rsidRDefault="00DF720D">
      <w:pPr>
        <w:spacing w:before="0" w:line="240" w:lineRule="auto"/>
      </w:pPr>
      <w:r>
        <w:separator/>
      </w:r>
    </w:p>
  </w:endnote>
  <w:endnote w:type="continuationSeparator" w:id="0">
    <w:p w:rsidR="00DF720D" w:rsidRDefault="00DF72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D0" w:rsidRDefault="00DF72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F-352, </w:t>
    </w:r>
    <w:r>
      <w:rPr>
        <w:rFonts w:ascii="Calibri" w:eastAsia="Calibri" w:hAnsi="Calibri" w:cs="Calibri"/>
        <w:sz w:val="16"/>
        <w:szCs w:val="16"/>
      </w:rPr>
      <w:t>v</w:t>
    </w:r>
    <w:r>
      <w:rPr>
        <w:rFonts w:ascii="Calibri" w:eastAsia="Calibri" w:hAnsi="Calibri" w:cs="Calibri"/>
        <w:color w:val="000000"/>
        <w:sz w:val="16"/>
        <w:szCs w:val="16"/>
      </w:rPr>
      <w:t xml:space="preserve">erze </w:t>
    </w:r>
    <w:r>
      <w:rPr>
        <w:rFonts w:ascii="Calibri" w:eastAsia="Calibri" w:hAnsi="Calibri" w:cs="Calibri"/>
        <w:sz w:val="16"/>
        <w:szCs w:val="16"/>
      </w:rPr>
      <w:t>8</w:t>
    </w:r>
    <w:r>
      <w:rPr>
        <w:rFonts w:ascii="Calibri" w:eastAsia="Calibri" w:hAnsi="Calibri" w:cs="Calibri"/>
        <w:color w:val="000000"/>
        <w:sz w:val="16"/>
        <w:szCs w:val="16"/>
      </w:rPr>
      <w:t>, revize 211027</w:t>
    </w:r>
    <w:r>
      <w:rPr>
        <w:rFonts w:ascii="Calibri" w:eastAsia="Calibri" w:hAnsi="Calibri" w:cs="Calibri"/>
        <w:color w:val="000000"/>
        <w:sz w:val="16"/>
        <w:szCs w:val="16"/>
      </w:rPr>
      <w:tab/>
      <w:t xml:space="preserve"> Strana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294F3F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94F3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z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294F3F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94F3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>Veřejný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20D" w:rsidRDefault="00DF720D">
      <w:pPr>
        <w:spacing w:before="0" w:line="240" w:lineRule="auto"/>
      </w:pPr>
      <w:r>
        <w:separator/>
      </w:r>
    </w:p>
  </w:footnote>
  <w:footnote w:type="continuationSeparator" w:id="0">
    <w:p w:rsidR="00DF720D" w:rsidRDefault="00DF72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D0" w:rsidRDefault="00DF720D">
    <w:pPr>
      <w:tabs>
        <w:tab w:val="center" w:pos="4536"/>
        <w:tab w:val="right" w:pos="9072"/>
      </w:tabs>
      <w:spacing w:before="1134" w:line="240" w:lineRule="auto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4681545</wp:posOffset>
          </wp:positionH>
          <wp:positionV relativeFrom="page">
            <wp:posOffset>-68576</wp:posOffset>
          </wp:positionV>
          <wp:extent cx="1439545" cy="143954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474345</wp:posOffset>
          </wp:positionV>
          <wp:extent cx="2646539" cy="790257"/>
          <wp:effectExtent l="0" t="0" r="0" b="0"/>
          <wp:wrapSquare wrapText="bothSides" distT="114300" distB="11430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539" cy="790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39D0" w:rsidRDefault="00DF720D">
    <w:pPr>
      <w:tabs>
        <w:tab w:val="center" w:pos="4536"/>
        <w:tab w:val="right" w:pos="9072"/>
      </w:tabs>
      <w:spacing w:before="1134" w:line="240" w:lineRule="auto"/>
      <w:jc w:val="right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SMLOUVA</w:t>
    </w:r>
  </w:p>
  <w:p w:rsidR="003539D0" w:rsidRDefault="00DF720D">
    <w:pPr>
      <w:tabs>
        <w:tab w:val="center" w:pos="4536"/>
        <w:tab w:val="right" w:pos="9072"/>
      </w:tabs>
      <w:spacing w:before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Číslo smlouvy: 20</w:t>
    </w:r>
    <w:r>
      <w:rPr>
        <w:rFonts w:ascii="Calibri" w:eastAsia="Calibri" w:hAnsi="Calibri" w:cs="Calibri"/>
        <w:b/>
        <w:sz w:val="16"/>
        <w:szCs w:val="16"/>
        <w:highlight w:val="yellow"/>
      </w:rPr>
      <w:t>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B53"/>
    <w:multiLevelType w:val="multilevel"/>
    <w:tmpl w:val="192CFAF4"/>
    <w:lvl w:ilvl="0">
      <w:start w:val="1"/>
      <w:numFmt w:val="lowerLetter"/>
      <w:lvlText w:val="%1)"/>
      <w:lvlJc w:val="left"/>
      <w:pPr>
        <w:ind w:left="850" w:hanging="283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1E2793"/>
    <w:multiLevelType w:val="multilevel"/>
    <w:tmpl w:val="E470253A"/>
    <w:lvl w:ilvl="0">
      <w:start w:val="1"/>
      <w:numFmt w:val="decimal"/>
      <w:lvlText w:val="%1."/>
      <w:lvlJc w:val="left"/>
      <w:pPr>
        <w:ind w:left="425" w:hanging="425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237FBB"/>
    <w:multiLevelType w:val="multilevel"/>
    <w:tmpl w:val="04AA6EB0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4B5D66BB"/>
    <w:multiLevelType w:val="multilevel"/>
    <w:tmpl w:val="AC164E1E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90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11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4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76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20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235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68C75927"/>
    <w:multiLevelType w:val="multilevel"/>
    <w:tmpl w:val="D5F0F5DE"/>
    <w:lvl w:ilvl="0">
      <w:start w:val="1"/>
      <w:numFmt w:val="decimal"/>
      <w:lvlText w:val="%1."/>
      <w:lvlJc w:val="left"/>
      <w:pPr>
        <w:ind w:left="426" w:firstLine="1278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78982A61"/>
    <w:multiLevelType w:val="multilevel"/>
    <w:tmpl w:val="28C6BB00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D0"/>
    <w:rsid w:val="00294F3F"/>
    <w:rsid w:val="003539D0"/>
    <w:rsid w:val="00D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EEEF-9EAF-4FD7-A41E-39DC1EE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Sabína Bodáková</dc:creator>
  <cp:lastModifiedBy>Sabína Bodáková</cp:lastModifiedBy>
  <cp:revision>2</cp:revision>
  <dcterms:created xsi:type="dcterms:W3CDTF">2022-09-30T10:09:00Z</dcterms:created>
  <dcterms:modified xsi:type="dcterms:W3CDTF">2022-09-30T10:09:00Z</dcterms:modified>
</cp:coreProperties>
</file>